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6944"/>
        <w:gridCol w:w="2618"/>
      </w:tblGrid>
      <w:tr w:rsidR="00B04CCE" w:rsidRPr="00277220" w:rsidTr="000C2203">
        <w:tc>
          <w:tcPr>
            <w:tcW w:w="1574" w:type="pct"/>
            <w:hideMark/>
          </w:tcPr>
          <w:p w:rsidR="00B04CCE" w:rsidRPr="00277220" w:rsidRDefault="00B04CCE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Biểu số: 02TH.N.CBCCVC</w:t>
            </w:r>
          </w:p>
          <w:p w:rsidR="00B04CCE" w:rsidRPr="00277220" w:rsidRDefault="00B04CCE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Kèm theo Thông tư số 18/2025/TT-BNV ngày 08 tháng 10 năm 2025 của Bộ trưởng Bộ Nội vụ</w:t>
            </w:r>
          </w:p>
          <w:p w:rsidR="00B04CCE" w:rsidRPr="00277220" w:rsidRDefault="00B04CCE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Ngày nhận báo cáo: Ngày 28 tháng 02 năm sau</w:t>
            </w:r>
          </w:p>
        </w:tc>
        <w:tc>
          <w:tcPr>
            <w:tcW w:w="2488" w:type="pct"/>
            <w:hideMark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BÁO CÁO TỔNG HỢP SỐ LƯỢNG CÁN BỘ, CÔNG CHỨC, VIÊN CHỨC</w:t>
            </w: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B04CCE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642D9">
              <w:rPr>
                <w:rFonts w:ascii="Arial" w:hAnsi="Arial" w:cs="Arial"/>
                <w:color w:val="000000" w:themeColor="text1"/>
                <w:sz w:val="20"/>
                <w:szCs w:val="20"/>
              </w:rPr>
              <w:t>(Áp dụng đối với B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ộ, ban, ngành, tỉnh, thành phố trực thuộc Trung ươ</w:t>
            </w:r>
            <w:r w:rsidRPr="00B642D9">
              <w:rPr>
                <w:rFonts w:ascii="Arial" w:hAnsi="Arial" w:cs="Arial"/>
                <w:color w:val="000000" w:themeColor="text1"/>
                <w:sz w:val="20"/>
                <w:szCs w:val="20"/>
              </w:rPr>
              <w:t>ng)</w:t>
            </w:r>
          </w:p>
          <w:p w:rsidR="00B04CCE" w:rsidRPr="00B642D9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Năm:………..</w:t>
            </w:r>
          </w:p>
        </w:tc>
        <w:tc>
          <w:tcPr>
            <w:tcW w:w="938" w:type="pct"/>
            <w:hideMark/>
          </w:tcPr>
          <w:p w:rsidR="00B04CCE" w:rsidRPr="00277220" w:rsidRDefault="00B04CCE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Đơn vị báo cáo:</w:t>
            </w:r>
          </w:p>
          <w:p w:rsidR="00B04CCE" w:rsidRPr="00277220" w:rsidRDefault="00B04CCE" w:rsidP="000C2203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Đơn vị nhận báo cáo:</w:t>
            </w:r>
          </w:p>
          <w:p w:rsidR="00B04CCE" w:rsidRPr="00277220" w:rsidRDefault="00B04CCE" w:rsidP="000C2203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Vụ Công chức – Viên chức</w:t>
            </w:r>
          </w:p>
        </w:tc>
      </w:tr>
    </w:tbl>
    <w:p w:rsidR="00B04CCE" w:rsidRPr="00277220" w:rsidRDefault="00B04CCE" w:rsidP="00B04CCE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B04CCE" w:rsidRPr="00277220" w:rsidRDefault="00B04CCE" w:rsidP="00B04CCE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1"/>
        <w:gridCol w:w="4323"/>
        <w:gridCol w:w="909"/>
        <w:gridCol w:w="789"/>
        <w:gridCol w:w="1102"/>
        <w:gridCol w:w="1244"/>
        <w:gridCol w:w="1244"/>
        <w:gridCol w:w="1481"/>
        <w:gridCol w:w="1138"/>
        <w:gridCol w:w="1113"/>
      </w:tblGrid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TT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Tên đơn vị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CBCCVC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Tuyển dụng mới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Thay đổi vị trí việc làm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Thôi giữ chức vụ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người chuyển công tác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CBCCVC được tinh giản, biên chế trong năm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Thôi việc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Nghỉ hưu</w:t>
            </w: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Trung ương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Đơn vị A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I.1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Cán bộ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I.2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Công chức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I.3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Công chức không giữ chức vụ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I.4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Viên chức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I.5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Viên chức không giữ chức vụ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Tỉnh, thành phố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Đơn vị B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II.1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Cán bộ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II.2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Công chức giữ chức vụ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II.3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Công chức không giữ chức vụ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II.4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Viên chức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II.5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Viên chức không giữ chức vụ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Cấp xã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Đơn vị C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III.1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Cán bộ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III.2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Công chức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III.3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Công chức không giữ chức vụ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III.4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Viên chức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III.5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Viên chức không giữ chức vụ lãnh đạo, quản lý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4CCE" w:rsidRPr="00277220" w:rsidTr="000C2203">
        <w:trPr>
          <w:trHeight w:val="227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Tổng số: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CCE" w:rsidRPr="00277220" w:rsidRDefault="00B04CCE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B04CCE" w:rsidRPr="00277220" w:rsidRDefault="00B04CCE" w:rsidP="00B04CC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B04CCE" w:rsidRPr="00277220" w:rsidRDefault="00B04CCE" w:rsidP="00B04CCE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bookmarkStart w:id="0" w:name="bookmark312"/>
      <w:bookmarkEnd w:id="0"/>
      <w:r w:rsidRPr="00277220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1. </w:t>
      </w:r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Phương pháp ghi biểu</w:t>
      </w:r>
    </w:p>
    <w:p w:rsidR="00B04CCE" w:rsidRPr="00277220" w:rsidRDefault="00B04CCE" w:rsidP="00B04CCE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bookmarkStart w:id="1" w:name="bookmark313"/>
      <w:bookmarkEnd w:id="1"/>
      <w:r w:rsidRPr="00277220">
        <w:rPr>
          <w:rFonts w:ascii="Arial" w:hAnsi="Arial" w:cs="Arial"/>
          <w:color w:val="000000" w:themeColor="text1"/>
          <w:sz w:val="20"/>
          <w:szCs w:val="20"/>
        </w:rPr>
        <w:lastRenderedPageBreak/>
        <w:t>- Cột B (tên đơn vị): ghi danh sách các đơn vị sự nghiệp công lập (tự chủ và chưa giao quyền tự chủ) thuộc và trực thuộc Bộ, ban, ngành ở Trung ương; các đơn vị sự nghiệp công lập trực thuộc tỉnh, thành phố trực thuộc Trung ương và các sở, ban, ngành, xã/phường/đặc khu; đơn vị hành chính - kinh tế đặc biệt);</w:t>
      </w:r>
    </w:p>
    <w:p w:rsidR="00B04CCE" w:rsidRPr="00277220" w:rsidRDefault="00B04CCE" w:rsidP="00B04CCE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bookmarkStart w:id="2" w:name="bookmark314"/>
      <w:bookmarkEnd w:id="2"/>
      <w:r w:rsidRPr="00277220">
        <w:rPr>
          <w:rFonts w:ascii="Arial" w:hAnsi="Arial" w:cs="Arial"/>
          <w:color w:val="000000" w:themeColor="text1"/>
          <w:sz w:val="20"/>
          <w:szCs w:val="20"/>
        </w:rPr>
        <w:t>- Cột 1-8: Ghi tổng số người theo các tiêu chí;</w:t>
      </w:r>
    </w:p>
    <w:p w:rsidR="00B04CCE" w:rsidRPr="00277220" w:rsidRDefault="00B04CCE" w:rsidP="00B04CCE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Cơ quan/đơn vị thực hiện báo cáo Biểu số 0203, 0205a, 0205b.N.CBCCVC chịu trách nhiệm lập báo cáo tổng hợp.</w:t>
      </w:r>
    </w:p>
    <w:p w:rsidR="00B04CCE" w:rsidRDefault="00B04CCE" w:rsidP="00B04CCE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3" w:name="bookmark315"/>
      <w:bookmarkEnd w:id="3"/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2. Nguồn số liệu: </w:t>
      </w:r>
      <w:r w:rsidRPr="00277220">
        <w:rPr>
          <w:rFonts w:ascii="Arial" w:hAnsi="Arial" w:cs="Arial"/>
          <w:color w:val="000000" w:themeColor="text1"/>
          <w:sz w:val="20"/>
          <w:szCs w:val="20"/>
        </w:rPr>
        <w:t>Chế độ báo cáo thống kê ngành Nội vụ.</w:t>
      </w:r>
    </w:p>
    <w:p w:rsidR="0034473B" w:rsidRDefault="00B04CCE">
      <w:bookmarkStart w:id="4" w:name="_GoBack"/>
      <w:bookmarkEnd w:id="4"/>
    </w:p>
    <w:sectPr w:rsidR="0034473B" w:rsidSect="00B04CCE">
      <w:pgSz w:w="16834" w:h="11909" w:orient="landscape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CE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B04CCE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A6E7C7-F9DD-4DF1-BDDB-E658E405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04CCE"/>
    <w:pPr>
      <w:widowControl w:val="0"/>
      <w:jc w:val="left"/>
    </w:pPr>
    <w:rPr>
      <w:rFonts w:ascii="Courier New" w:eastAsia="Courier New" w:hAnsi="Courier New" w:cs="Courier New"/>
      <w:color w:val="000000"/>
      <w:sz w:val="24"/>
      <w:szCs w:val="24"/>
      <w:lang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4CCE"/>
    <w:pPr>
      <w:widowControl w:val="0"/>
      <w:jc w:val="left"/>
    </w:pPr>
    <w:rPr>
      <w:rFonts w:ascii="Courier New" w:eastAsia="Courier New" w:hAnsi="Courier New" w:cs="Courier New"/>
      <w:color w:val="auto"/>
      <w:sz w:val="24"/>
      <w:szCs w:val="24"/>
      <w:lang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2025-10-13T07:26:00Z</dcterms:created>
  <dcterms:modified xsi:type="dcterms:W3CDTF">2025-10-13T07:26:00Z</dcterms:modified>
</cp:coreProperties>
</file>